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40"/>
        </w:rPr>
      </w:pPr>
      <w:bookmarkStart w:id="0" w:name="_GoBack"/>
      <w:r>
        <w:rPr>
          <w:rFonts w:hint="eastAsia" w:ascii="方正小标宋简体" w:hAnsi="方正小标宋简体" w:eastAsia="方正小标宋简体" w:cs="方正小标宋简体"/>
          <w:sz w:val="32"/>
          <w:szCs w:val="40"/>
        </w:rPr>
        <w:t>农业农村部软科学课题研究目录</w:t>
      </w:r>
    </w:p>
    <w:bookmarkEnd w:id="0"/>
    <w:p>
      <w:pPr>
        <w:jc w:val="center"/>
        <w:rPr>
          <w:rFonts w:hint="eastAsia" w:ascii="方正小标宋简体" w:hAnsi="方正小标宋简体" w:eastAsia="方正小标宋简体" w:cs="方正小标宋简体"/>
          <w:sz w:val="32"/>
          <w:szCs w:val="40"/>
        </w:rPr>
      </w:pPr>
      <w:r>
        <w:rPr>
          <w:rFonts w:hint="eastAsia" w:ascii="方正小标宋简体" w:hAnsi="方正小标宋简体" w:eastAsia="方正小标宋简体" w:cs="方正小标宋简体"/>
          <w:sz w:val="32"/>
          <w:szCs w:val="40"/>
        </w:rPr>
        <w:t>（2024年度）</w:t>
      </w:r>
    </w:p>
    <w:p>
      <w:pPr>
        <w:rPr>
          <w:rFonts w:hint="eastAsia"/>
        </w:rPr>
      </w:pPr>
      <w:r>
        <w:rPr>
          <w:rFonts w:hint="eastAsia"/>
        </w:rPr>
        <w:t xml:space="preserve">         </w:t>
      </w:r>
    </w:p>
    <w:p>
      <w:pPr>
        <w:rPr>
          <w:rFonts w:hint="eastAsia"/>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一、开放性命题</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以加快农业农村现代化更好推进中国式现代化建设研究。立足“两个大局”，面向2035年基本实现社会主义现代化，深入分析中国式现代化与农业农村现代化的关系，科学判断农业农村现代化的发展阶段和水平，研究加快农业农村现代化为推进中国式现代化提供强大支撑的总体目标、基本要求、重点任务、多元模式和政策举措。</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统筹新型城镇化和乡村全面振兴研究。梳理城镇化和乡村振兴的发展脉络，深入分析统筹新型城镇化和乡村全面振兴的历史逻辑、实践逻辑、理论逻辑，论证其现实必要性与客观必然性，研究提出统筹新型城镇化和乡村全面振兴的目标任务、有效路径和重大举措，以及实践中需要重点把握的理论和实践问题。</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3.县域城乡融合发展体制机制研究。立足率先在县域内破除城乡二元结构，分析农业农村优先发展、城乡融合发展、共同富裕的相互关系和作用机制，剖析县域城乡融合发展的内涵和面临的体制机制障碍，研究县乡村功能衔接互补的实现路径，提出促进县域城乡融合发展的目标愿景、重点任务、实施办法和改革举措。    </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农业农村新质生产力发展研究。研究农业农村新质生产力概念的内涵和外延，基于典型地区调查，描述农业农村新质生产力发展现状，分析面临的困难挑战，分区域分阶段提出农业农村新质生产力发展的重点领域、总体方向、基本思路、主要模式和创新举措。</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增强脱贫地区和脱贫群众内生发展动力研究。着眼基本实现现代化的要求，分析当前脱贫地区和脱贫群众在内生发展动力方面存在的突出困难、主要问题，研究提出促进脱贫地区和脱贫群众更好实现自我发展的长效机制和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二、规定性命题</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我国多元化食物供给潜力及政策研究。树立大农业观、大食物观，深入分析当前和今后一个时期我国食物需求变化及供给潜力，就如何提高食物来源结构的多元化水平，提出拓展食物供给渠道、丰富食物供给种类的有效路径和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7.集成配套推动大面积提高粮食单产路径研究。以全方位夯实粮食安全根基为主线，依靠科技和改革双轮驱动，研究提出推进良田良种良机良法良制融合、集成配套推动大面积提高粮食单产的路径与政策举措。</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8.粮食产销区省际横向利益补偿机制研究。在政策梳理和深入调研的基础上，剖析我国粮食主产区利益补偿机制存在的突出问题，研究背后的深层次原因，结合各地探索的典型经验，就建立粮食产销区省际横向利益补偿机制提出政策建议。    </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农资保供稳价应对机制研究。梳理我国农资保供稳价存在的突出问题，从能源与原材料供应、农资企业生产与农资产品流通、政府调控、进出口调节、市场秩序规范等方面，提出完善农资保供稳价应对机制的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防止返贫帮扶政策和农村低收入人口常态化帮扶政策衔接并轨研究。围绕进一步健全防止返贫动态监测和精准帮扶机制、设定过渡期后常态化帮扶对象范围、推动开发式帮扶与兜底性保障有效结合，借鉴国外常态化帮扶低收入人口的做法，研究提出推动防止返贫帮扶政策和农村低收入人口常态化帮扶政策衔接并轨的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调整优化巩固拓展脱贫攻坚成果同乡村振兴有效衔接考核评估指标体系研究。围绕科学优化过渡期后考核评估指标体系，针对如何健全指标科学可量化、体系完善可操作、导向鲜明可激励的考核评价机制，提出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12.智慧农业发展研究。通过国际比较，总结国内外智慧农业发展经验，分析信息化、智慧化应用于农业的理论机理和实现路径，梳理我国发展智慧农业面临的制约和存在的困难，立足国情农情，研究提出加快发展智慧农业的政策建议。    </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13.突破糖料蔗机收短板路径研究。针对糖料蔗机收率低难题，综合考虑农机、耕地、农艺、糖企各方面因素，坚持系统思维，从如何加大机收补贴力度等角度研究提出破解糖料蔗机收短板的路径和政策建议。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14.构建现代农业经营体系发展农业适度规模经营问题研究。立足“大国小农”的基本国情农情，聚焦解决“谁来种地”问题，以小农户为基础、新型农业经营主体为重点、社会化服务为支撑，研究构建现代农业经营体系发展农业适度规模经营的思路和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15.完善乡村建设机制研究。落实建设宜居宜业和美乡村要求，学习运用“千万工程”蕴含的发展理念、工作方法和推进机制，分析当前乡村建设面临的主要问题，研究提出进一步完善乡村建设机制的政策建议。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16.提升乡村治理能力策略与路径研究。总结当前乡村治理政策效果，聚焦干部群众关注的热点难点，分析面临的困难、问题和挑战，比较国内外典型乡村治理模式经验，研究提出提升乡村治理能力的策略和路径。</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17.农业产业科技的内涵和组织模式研究。深入分析农业产业科技理念的本质特征和内涵要点，围绕面向产业实际征集需求、面向应用场景研究示范、面向用户反馈验收评价等，解析当前存在的主要问题和影响因素，研究提出在农业农村科技重大项目组织实施中，贯彻落实产业科技理念的思路、机制、方法、举措。    </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18.农户承包地依法自愿有偿退出机制研究。通过理论分析、政策梳理和实地调研，总结地方探索农户承包地依法自愿有偿退出的主要路径和模式，分析不同做法的成效和利弊，研判面临的问题和难点，提出构建农户承包地依法自愿有偿退出机制的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19.以宅基地制度为基础的农民住房多元化保障机制研究。在综合理论研究和广泛调研的基础上，结合地方探索和实践情况，总结宅基地资格权认定、权能内涵、管理流程和实现形式等方面取得的成果，分析面临的困难和问题，研究提出构建农民住房多元化保障机制的政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新型农村集体经济发展的实践探索及前景展望研究。对新型农村集体经济发展进行理论分析、政策梳理和实地调研，深入总结各地多样化发展路径和模式，综合研判未来一个时期，特别是面向2035年，新型农村集体经济的发展理念、发展形态及发展风险，并提出前瞻性、可操作的对策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21.促进农村劳动力高质量充分就业研究。围绕当前农村劳动力高质量充分就业中面临的问题和难点，深入分析其中的制约因素，提出促进农村劳动力高质量充分就业的可行路径和新思路、新举措。    </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22.面向现代化的农业支持政策体系创新研究。对我国现行农业支持政策进行梳理，并对标农业现代化和农业强国目标要求，从政策方向、投入力度和政策效果等方面进行科学评估，剖析当前农业支持政策体系存在的不足，研究提出优化完善新时代我国农业支持政策体系的建议。</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三、自主性命题</w:t>
      </w: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请课题申请人根据中央经济工作会议、中央农村工作会议和中央1号文件部署，针对农业农村发展面临的困难和问题，结合研究优势自主命题。</w:t>
      </w:r>
    </w:p>
    <w:p>
      <w:pPr>
        <w:rPr>
          <w:rFonts w:hint="eastAsia" w:ascii="仿宋_GB2312" w:hAnsi="仿宋_GB2312" w:eastAsia="仿宋_GB2312" w:cs="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xOWYzODNjODFmMDRkNzU4NDJjMjQ4MzFiODZlMzgifQ=="/>
  </w:docVars>
  <w:rsids>
    <w:rsidRoot w:val="7CF154BC"/>
    <w:rsid w:val="7CF15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2024-03-19T03:07:00Z</dcterms:created>
  <dc:creator>园一</dc:creator>
  <cp:lastModifiedBy>园一</cp:lastModifiedBy>
  <dcterms:modified xsi:type="dcterms:W3CDTF">2024-03-19T03:09:36Z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8815DD08F18148A3BC5EF47286E7A619_11</vt:lpwstr>
  </property>
</Properties>
</file>