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both"/>
        <w:rPr>
          <w:rFonts w:ascii="黑体" w:hAnsi="黑体" w:eastAsia="黑体"/>
          <w:sz w:val="32"/>
          <w:szCs w:val="44"/>
          <w:lang w:eastAsia="zh-CN"/>
        </w:rPr>
      </w:pPr>
    </w:p>
    <w:p>
      <w:pPr>
        <w:spacing w:line="640" w:lineRule="exact"/>
        <w:jc w:val="center"/>
        <w:rPr>
          <w:rFonts w:ascii="方正小标宋_GBK" w:eastAsia="方正小标宋_GBK"/>
          <w:sz w:val="44"/>
          <w:szCs w:val="44"/>
          <w:lang w:eastAsia="zh-CN"/>
        </w:rPr>
      </w:pP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2023年度国家社科基金高校思想政治理论课研究专项课题指南</w:t>
      </w:r>
    </w:p>
    <w:p>
      <w:pPr>
        <w:spacing w:line="640" w:lineRule="exact"/>
        <w:rPr>
          <w:rFonts w:ascii="黑体" w:eastAsia="黑体"/>
          <w:bCs/>
          <w:sz w:val="36"/>
          <w:szCs w:val="36"/>
          <w:lang w:eastAsia="zh-CN"/>
        </w:rPr>
      </w:pPr>
    </w:p>
    <w:p>
      <w:pPr>
        <w:spacing w:line="640" w:lineRule="exact"/>
        <w:jc w:val="both"/>
        <w:rPr>
          <w:rFonts w:ascii="黑体" w:eastAsia="黑体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一、“习近平新时代中国特色社会主义思想概论”课程建设研究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“习近平新时代中国特色社会主义思想概论”课教学标准研究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“习近平新时代中国特色社会主义思想概论”课教学体系优化研究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“习近平新时代中国特色社会主义思想概论”课案例教学研究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“习近平新时代中国特色社会主义思想概论”课实践教学研究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加强“习近平新时代中国特色社会主义思想概论”课师资队伍建设研究</w:t>
      </w:r>
    </w:p>
    <w:p>
      <w:pPr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br w:type="page"/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pStyle w:val="11"/>
        <w:spacing w:line="640" w:lineRule="exact"/>
        <w:ind w:firstLine="0" w:firstLineChars="0"/>
        <w:rPr>
          <w:rFonts w:ascii="仿宋" w:eastAsia="仿宋"/>
          <w:bCs/>
          <w:sz w:val="36"/>
          <w:szCs w:val="36"/>
          <w:lang w:eastAsia="zh-CN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二、思政课教学重点难点与教学方法改革创新研究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大中小学思政课一体化的内容层次体系研究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大中小学思政课一体化制度建设与实践机制创新研究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“大思政课”建设实践创新机制研究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“大思政课”教学科研实践示范基地建设研究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新时代高校思政课课程群建设研究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思想政治理论课教学方法论研究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课程思政与思政课程协同教学研究</w:t>
      </w:r>
    </w:p>
    <w:p>
      <w:pPr>
        <w:numPr>
          <w:ilvl w:val="0"/>
          <w:numId w:val="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新中国成立以来高校思政课程发展历程与建设经验研究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青少年国防教育路径与机制创新研究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加强民办高校思政课教学针对性和有效性研究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推进工匠精神培育与高职院校思政课教学融合研究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中外合作办学中的思政课建设研究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军队院校政治理论课考核评价研究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新时代高校思政课教师素质能力提升研究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思政课名师工作室运行模式及其作用发挥研究</w:t>
      </w:r>
    </w:p>
    <w:p>
      <w:pPr>
        <w:pStyle w:val="11"/>
        <w:numPr>
          <w:ilvl w:val="0"/>
          <w:numId w:val="1"/>
        </w:numPr>
        <w:spacing w:line="640" w:lineRule="exact"/>
        <w:ind w:firstLineChars="0"/>
        <w:jc w:val="both"/>
        <w:rPr>
          <w:rFonts w:ascii="仿宋" w:eastAsia="仿宋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增强港澳青少年爱国精神的教育机制建设研究</w:t>
      </w:r>
    </w:p>
    <w:p>
      <w:pPr>
        <w:pStyle w:val="11"/>
        <w:numPr>
          <w:ilvl w:val="0"/>
          <w:numId w:val="1"/>
        </w:numPr>
        <w:adjustRightInd w:val="0"/>
        <w:snapToGrid w:val="0"/>
        <w:spacing w:line="640" w:lineRule="exact"/>
        <w:ind w:firstLineChars="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内地就学的港澳台大中小学生国情教育研究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“思想道德与法治”课教学重点难点研究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“思想道德与法治”课教学方法改革创新研究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“马克思主义基本原理”课教学重点难点研究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“马克思主义基本原理”课教学方法改革创新研究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“毛泽东思想和中国特色社会主义理论体系概论”课教学重点难点研究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“毛泽东思想和中国特色社会主义理论体系概论”课教学方法改革创新研究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“中国近现代史纲要”课教学重点难点研究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“中国近现代史纲要”课教学方法改革创新研究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“形势与政策”课教学重点难点研究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“形势与政策”课教学方法改革创新研究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“新时代中国特色社会主义理论与实践”课教学重点难点研究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“新时代中国特色社会主义理论与实践”课教学方法改革创新研究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“中国马克思主义与当代”课教学重点难点研究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“中国马克思主义与当代”课教学方法改革创新研究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“自然辩证法”课教学重点难点研究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“自然辩证法”课教学方法改革创新研究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“马克思主义与社会科学方法论”课教学重点难点研究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“马克思主义与社会科学方法论”课教学方法改革创新研究</w:t>
      </w:r>
    </w:p>
    <w:p>
      <w:pPr>
        <w:pStyle w:val="10"/>
        <w:numPr>
          <w:ilvl w:val="0"/>
          <w:numId w:val="1"/>
        </w:numPr>
        <w:tabs>
          <w:tab w:val="clear" w:pos="0"/>
        </w:tabs>
        <w:spacing w:line="640" w:lineRule="exact"/>
        <w:ind w:firstLineChars="0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马克思主义理论学科支撑高校思政课教学研究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中共党史党建学科建设支撑高校思政课教学研究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left="540" w:hanging="540" w:hangingChars="15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Cs/>
          <w:sz w:val="36"/>
          <w:szCs w:val="36"/>
          <w:lang w:eastAsia="zh-CN"/>
        </w:rPr>
        <w:t>思想政治教育学科四十年建设实践研究（1984-2024）</w:t>
      </w:r>
    </w:p>
    <w:sectPr>
      <w:footerReference r:id="rId3" w:type="default"/>
      <w:footerReference r:id="rId4" w:type="even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A73559-33FF-4E9E-AE9B-C4693DC1DD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8076366D-FF8D-4ACD-8DB7-12BB72F1AB29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20BBEF1-2967-4AB4-A418-E0DE077758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72299F1-6CCC-45DF-9AF4-581F6B1D818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64CE423-12D3-445C-AFAF-DCE454636E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4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4FFC94"/>
    <w:multiLevelType w:val="multilevel"/>
    <w:tmpl w:val="7E4FFC94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567" w:hanging="567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hideSpellingErrors/>
  <w:hideGrammaticalErrors/>
  <w:documentProtection w:enforcement="0"/>
  <w:defaultTabStop w:val="720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docVars>
    <w:docVar w:name="commondata" w:val="eyJoZGlkIjoiODk0OWY4M2RiYjU5ZTllYzViOTU0NGVjYTM1MmYxMmMifQ=="/>
  </w:docVars>
  <w:rsids>
    <w:rsidRoot w:val="004865E1"/>
    <w:rsid w:val="00043F29"/>
    <w:rsid w:val="000E5076"/>
    <w:rsid w:val="001A3C59"/>
    <w:rsid w:val="001F5C9A"/>
    <w:rsid w:val="002049CE"/>
    <w:rsid w:val="002A72F0"/>
    <w:rsid w:val="002C2AEA"/>
    <w:rsid w:val="003606BA"/>
    <w:rsid w:val="003C6CD9"/>
    <w:rsid w:val="00474431"/>
    <w:rsid w:val="004865E1"/>
    <w:rsid w:val="005251E9"/>
    <w:rsid w:val="00550BF4"/>
    <w:rsid w:val="005B312E"/>
    <w:rsid w:val="00632F86"/>
    <w:rsid w:val="00671D02"/>
    <w:rsid w:val="006A37EA"/>
    <w:rsid w:val="006D1B17"/>
    <w:rsid w:val="007326C0"/>
    <w:rsid w:val="007C42E9"/>
    <w:rsid w:val="00816A6B"/>
    <w:rsid w:val="008B125E"/>
    <w:rsid w:val="008C244F"/>
    <w:rsid w:val="0095664B"/>
    <w:rsid w:val="00982CED"/>
    <w:rsid w:val="009C11FE"/>
    <w:rsid w:val="00A073E3"/>
    <w:rsid w:val="00A4342D"/>
    <w:rsid w:val="00AC5D8F"/>
    <w:rsid w:val="00B01B4F"/>
    <w:rsid w:val="00B342E6"/>
    <w:rsid w:val="00BD3020"/>
    <w:rsid w:val="00BF42BF"/>
    <w:rsid w:val="00C560D6"/>
    <w:rsid w:val="00C75F40"/>
    <w:rsid w:val="00CF4597"/>
    <w:rsid w:val="00D441D9"/>
    <w:rsid w:val="00D56C3B"/>
    <w:rsid w:val="00D64F26"/>
    <w:rsid w:val="00E07D61"/>
    <w:rsid w:val="00EB10CE"/>
    <w:rsid w:val="00F84AB7"/>
    <w:rsid w:val="00FC5ECD"/>
    <w:rsid w:val="7A61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_GBK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next w:val="2"/>
    <w:qFormat/>
    <w:uiPriority w:val="0"/>
    <w:pPr>
      <w:tabs>
        <w:tab w:val="center" w:pos="4153"/>
        <w:tab w:val="right" w:pos="8307"/>
      </w:tabs>
      <w:snapToGrid w:val="0"/>
    </w:pPr>
    <w:rPr>
      <w:rFonts w:ascii="Times New Roman" w:hAnsi="Times New Roman" w:eastAsia="宋体" w:cs="Times New Roman"/>
      <w:sz w:val="18"/>
      <w:szCs w:val="24"/>
      <w:lang w:val="en-US" w:eastAsia="en-US" w:bidi="ar-SA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9"/>
    <w:basedOn w:val="1"/>
    <w:next w:val="1"/>
    <w:uiPriority w:val="0"/>
    <w:pPr>
      <w:ind w:left="3360"/>
    </w:pPr>
  </w:style>
  <w:style w:type="character" w:styleId="9">
    <w:name w:val="page number"/>
    <w:qFormat/>
    <w:uiPriority w:val="0"/>
  </w:style>
  <w:style w:type="paragraph" w:styleId="10">
    <w:name w:val="List Paragraph"/>
    <w:next w:val="6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paragraph" w:customStyle="1" w:styleId="11">
    <w:name w:val="列出段落1"/>
    <w:next w:val="2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customStyle="1" w:styleId="12">
    <w:name w:val="页眉 Char"/>
    <w:basedOn w:val="8"/>
    <w:link w:val="5"/>
    <w:semiHidden/>
    <w:qFormat/>
    <w:uiPriority w:val="99"/>
    <w:rPr>
      <w:rFonts w:eastAsia="宋体"/>
      <w:sz w:val="18"/>
      <w:szCs w:val="18"/>
      <w:lang w:eastAsia="en-US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AAA</Company>
  <Pages>1</Pages>
  <Words>156</Words>
  <Characters>895</Characters>
  <Lines>7</Lines>
  <Paragraphs>2</Paragraphs>
  <TotalTime>93</TotalTime>
  <ScaleCrop>false</ScaleCrop>
  <LinksUpToDate>false</LinksUpToDate>
  <CharactersWithSpaces>1049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2023-09-27T08:15:00Z</dcterms:created>
  <dc:creator>user216-install</dc:creator>
  <cp:lastModifiedBy>夏博书</cp:lastModifiedBy>
  <cp:lastPrinted>2023-10-09T06:28:00Z</cp:lastPrinted>
  <dcterms:modified xsi:type="dcterms:W3CDTF">2023-10-10T02:59:33Z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56F30CCB9B174D1FA39205F392EEFACD_12</vt:lpwstr>
  </property>
</Properties>
</file>